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7726DB" w:rsidRPr="007726DB" w:rsidRDefault="007726DB" w:rsidP="007726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6DB">
        <w:rPr>
          <w:rFonts w:ascii="Times New Roman" w:hAnsi="Times New Roman" w:cs="Times New Roman"/>
          <w:sz w:val="28"/>
          <w:szCs w:val="28"/>
        </w:rPr>
        <w:t>09 августа 2021 года состоялось заседание Контрольной комиссии Управления Федерального казначейства по Камчатскому краю, на котором были рассмотрены результаты следующих контрольных мероприятий:</w:t>
      </w:r>
    </w:p>
    <w:p w:rsidR="007726DB" w:rsidRPr="007726DB" w:rsidRDefault="007726DB" w:rsidP="007726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6DB">
        <w:rPr>
          <w:rFonts w:ascii="Times New Roman" w:hAnsi="Times New Roman" w:cs="Times New Roman"/>
          <w:sz w:val="28"/>
          <w:szCs w:val="28"/>
        </w:rPr>
        <w:t>1.</w:t>
      </w:r>
      <w:r w:rsidRPr="007726DB">
        <w:rPr>
          <w:rFonts w:ascii="Times New Roman" w:hAnsi="Times New Roman" w:cs="Times New Roman"/>
          <w:sz w:val="28"/>
          <w:szCs w:val="28"/>
        </w:rPr>
        <w:tab/>
        <w:t>внеплановой выездной проверки фактической численности отдельных категорий работников Минобороны России, подпадающих под реализацию Указа Президента Российской Федерации от 07.05.2012 № 597 «О мероприятиях по реализации государственной социальной политики», а также среднемесячного дохода от трудовой деятельности в субъектах Российской Федерации, проведенной</w:t>
      </w:r>
      <w:r w:rsidRPr="007726DB">
        <w:rPr>
          <w:rFonts w:ascii="Times New Roman" w:hAnsi="Times New Roman" w:cs="Times New Roman"/>
          <w:sz w:val="28"/>
          <w:szCs w:val="28"/>
        </w:rPr>
        <w:tab/>
        <w:t xml:space="preserve"> в  Федеральном казенном учреждении «Управление финансового обеспечения Министерства обороны Российской Федерации по Камчатскому краю и Чукотскому автономному округу» за 2020 год – истекший период 2021 года;</w:t>
      </w:r>
    </w:p>
    <w:p w:rsidR="007726DB" w:rsidRPr="007726DB" w:rsidRDefault="007726DB" w:rsidP="007726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6DB">
        <w:rPr>
          <w:rFonts w:ascii="Times New Roman" w:hAnsi="Times New Roman" w:cs="Times New Roman"/>
          <w:sz w:val="28"/>
          <w:szCs w:val="28"/>
        </w:rPr>
        <w:t>2.</w:t>
      </w:r>
      <w:r w:rsidRPr="007726DB">
        <w:rPr>
          <w:rFonts w:ascii="Times New Roman" w:hAnsi="Times New Roman" w:cs="Times New Roman"/>
          <w:sz w:val="28"/>
          <w:szCs w:val="28"/>
        </w:rPr>
        <w:tab/>
        <w:t>внеплановой выездной проверки фактической численности отдельных категорий работников Минобороны России, подпадающих под реализацию Указа Президента Российской Федерации от 07.05.2012 № 597 «О мероприятиях по реализации государственной социальной политики», а также среднемесячного дохода от трудовой деятельности в субъектах Российской Федерации», проведенной в  Федеральном государственном казенном учреждении «1477 Военно-морской клинический госпиталь» Министерства обороны Российской в части деятельности Филиала № 2 Федерального государственного казенного учреждения «1477 Военно-морской клинический госпиталь» Министерства обороны Российской Федерации, за 2020 год – истекший период 2021 года;</w:t>
      </w:r>
    </w:p>
    <w:p w:rsidR="007726DB" w:rsidRPr="007726DB" w:rsidRDefault="007726DB" w:rsidP="007726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6DB">
        <w:rPr>
          <w:rFonts w:ascii="Times New Roman" w:hAnsi="Times New Roman" w:cs="Times New Roman"/>
          <w:sz w:val="28"/>
          <w:szCs w:val="28"/>
        </w:rPr>
        <w:t>3.</w:t>
      </w:r>
      <w:r w:rsidRPr="007726DB">
        <w:rPr>
          <w:rFonts w:ascii="Times New Roman" w:hAnsi="Times New Roman" w:cs="Times New Roman"/>
          <w:sz w:val="28"/>
          <w:szCs w:val="28"/>
        </w:rPr>
        <w:tab/>
        <w:t>внеплановой выездной проверки фактической численности отдельных категорий работников Минобороны России, подпадающих под реализацию Указа Президента Российской Федерации от 07.05.2012 № 597 «О мероприятиях по реализации государственной социальной политики», а также среднемесячного дохода от трудовой деятельности в субъектах Российской Федерации», проведенной в Федеральном государственном казенном учреждении «1477 Военно-морской клинический госпиталь» Министерства обороны Российской в части деятельности Филиала № 3 Федерального государственного казенного учреждения «1477 Военно-морской клинический госпиталь» Министерства обороны Российской Федерации, за 2020 год – истекший период 2021 года;</w:t>
      </w:r>
    </w:p>
    <w:p w:rsidR="007726DB" w:rsidRPr="007726DB" w:rsidRDefault="007726DB" w:rsidP="007726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6DB">
        <w:rPr>
          <w:rFonts w:ascii="Times New Roman" w:hAnsi="Times New Roman" w:cs="Times New Roman"/>
          <w:sz w:val="28"/>
          <w:szCs w:val="28"/>
        </w:rPr>
        <w:t>4.</w:t>
      </w:r>
      <w:r w:rsidRPr="007726DB">
        <w:rPr>
          <w:rFonts w:ascii="Times New Roman" w:hAnsi="Times New Roman" w:cs="Times New Roman"/>
          <w:sz w:val="28"/>
          <w:szCs w:val="28"/>
        </w:rPr>
        <w:tab/>
        <w:t xml:space="preserve">плановой выездной проверки годовых отчетов об исполнении в 2020 году бюджетов субъектов Российской Федерации,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Федерации, а также исполнения субъектами Российской Федерации согласно приложению № 2 к постановлению Правительства Российской Федерации от 31.12.2019 № 1950 дополнительных обязательств, установленных в соответствии с пунктом 4 перечня обязательств субъекта Российской Федерации, </w:t>
      </w:r>
      <w:r w:rsidRPr="007726DB">
        <w:rPr>
          <w:rFonts w:ascii="Times New Roman" w:hAnsi="Times New Roman" w:cs="Times New Roman"/>
          <w:sz w:val="28"/>
          <w:szCs w:val="28"/>
        </w:rPr>
        <w:lastRenderedPageBreak/>
        <w:t>получающего дотацию на выравнивание бюджетной обеспеченности субъектов Российской Федерации, подлежащих включению в соглашение, которым предусматриваются меры по социально-экономическому развитию и оздоровлению государственных финансов субъекта Российской Федерации, утвержденного приложением № 1 к постановлению Правительства Российской Федерации от 31.12.2019 № 1950, проведенной в Министерстве жилищно-коммунального-хозяйства и энергетики Камчатского края, за 2020 год.</w:t>
      </w:r>
    </w:p>
    <w:p w:rsidR="00DA38C9" w:rsidRPr="00B8369D" w:rsidRDefault="007726DB" w:rsidP="007726D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6DB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руководителю Управления Федерального казначейства по Камчатскому краю Филатову С.Г. по реализации результатов контрольных мероприя</w:t>
      </w:r>
      <w:r w:rsidR="00157435">
        <w:rPr>
          <w:rFonts w:ascii="Times New Roman" w:hAnsi="Times New Roman" w:cs="Times New Roman"/>
          <w:sz w:val="28"/>
          <w:szCs w:val="28"/>
        </w:rPr>
        <w:t>тий в финансово-бюджетной сфере.</w:t>
      </w:r>
      <w:bookmarkStart w:id="0" w:name="_GoBack"/>
      <w:bookmarkEnd w:id="0"/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05" w:rsidRDefault="00710105" w:rsidP="00A06C8F">
      <w:pPr>
        <w:spacing w:after="0" w:line="240" w:lineRule="auto"/>
      </w:pPr>
      <w:r>
        <w:separator/>
      </w:r>
    </w:p>
  </w:endnote>
  <w:end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05" w:rsidRDefault="00710105" w:rsidP="00A06C8F">
      <w:pPr>
        <w:spacing w:after="0" w:line="240" w:lineRule="auto"/>
      </w:pPr>
      <w:r>
        <w:separator/>
      </w:r>
    </w:p>
  </w:footnote>
  <w:foot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435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D420A"/>
    <w:rsid w:val="00100D93"/>
    <w:rsid w:val="00113800"/>
    <w:rsid w:val="0014094B"/>
    <w:rsid w:val="00157435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2F59B9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16C6E"/>
    <w:rsid w:val="00754337"/>
    <w:rsid w:val="00764C53"/>
    <w:rsid w:val="007726DB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779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2560D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3</cp:revision>
  <dcterms:created xsi:type="dcterms:W3CDTF">2021-08-08T22:33:00Z</dcterms:created>
  <dcterms:modified xsi:type="dcterms:W3CDTF">2021-08-08T22:34:00Z</dcterms:modified>
</cp:coreProperties>
</file>